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C77DB" w14:textId="3B7E8D6F" w:rsidR="00B65BD8" w:rsidRPr="00341812" w:rsidRDefault="00B65BD8" w:rsidP="00B65BD8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Pr="003F08B2">
        <w:rPr>
          <w:rFonts w:eastAsia="Times New Roman"/>
          <w:b/>
          <w:sz w:val="24"/>
        </w:rPr>
        <w:t>#</w:t>
      </w:r>
      <w:r>
        <w:rPr>
          <w:rFonts w:eastAsia="Times New Roman"/>
          <w:b/>
          <w:sz w:val="24"/>
        </w:rPr>
        <w:t>124</w:t>
      </w:r>
      <w:r w:rsidRPr="00341812">
        <w:rPr>
          <w:rFonts w:eastAsia="Times New Roman"/>
          <w:b/>
          <w:sz w:val="24"/>
        </w:rPr>
        <w:tab/>
      </w:r>
      <w:r w:rsidRPr="006A64C8">
        <w:rPr>
          <w:rFonts w:eastAsia="Times New Roman"/>
          <w:b/>
          <w:sz w:val="24"/>
        </w:rPr>
        <w:t>R2-2</w:t>
      </w:r>
      <w:r>
        <w:rPr>
          <w:rFonts w:eastAsia="Times New Roman"/>
          <w:b/>
          <w:sz w:val="24"/>
        </w:rPr>
        <w:t>31</w:t>
      </w:r>
      <w:r w:rsidR="008C2E9F" w:rsidRPr="008C2E9F">
        <w:rPr>
          <w:rFonts w:eastAsia="Times New Roman"/>
          <w:b/>
          <w:sz w:val="24"/>
        </w:rPr>
        <w:t>3345</w:t>
      </w:r>
    </w:p>
    <w:p w14:paraId="623ED310" w14:textId="77777777" w:rsidR="00B65BD8" w:rsidRPr="00341812" w:rsidRDefault="00B65BD8" w:rsidP="00B65BD8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Chicago, USA, 13~17 November</w:t>
      </w:r>
      <w:r w:rsidRPr="003742B9">
        <w:rPr>
          <w:b/>
          <w:sz w:val="24"/>
        </w:rPr>
        <w:t xml:space="preserve"> 2023</w:t>
      </w:r>
      <w:r w:rsidRPr="00341812">
        <w:rPr>
          <w:b/>
          <w:sz w:val="24"/>
        </w:rPr>
        <w:tab/>
      </w:r>
    </w:p>
    <w:p w14:paraId="1F340A18" w14:textId="77777777" w:rsidR="00B65BD8" w:rsidRPr="00341812" w:rsidRDefault="00B65BD8" w:rsidP="00B65BD8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2A74092C" w14:textId="390831B2" w:rsidR="00B65BD8" w:rsidRPr="00341812" w:rsidRDefault="00B65BD8" w:rsidP="00B65BD8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083FA3">
        <w:rPr>
          <w:rFonts w:eastAsia="MS Mincho" w:cs="Arial"/>
          <w:b/>
          <w:sz w:val="24"/>
        </w:rPr>
        <w:t>6.1.3.1</w:t>
      </w:r>
    </w:p>
    <w:p w14:paraId="40909747" w14:textId="77777777" w:rsidR="00B65BD8" w:rsidRPr="00341812" w:rsidRDefault="00B65BD8" w:rsidP="00B65BD8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060864C6" w14:textId="6E5C169B" w:rsidR="00B65BD8" w:rsidRPr="00341812" w:rsidRDefault="00B65BD8" w:rsidP="00B65BD8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>
        <w:rPr>
          <w:rFonts w:eastAsia="Times New Roman" w:cs="Arial"/>
          <w:b/>
          <w:sz w:val="24"/>
          <w:lang w:eastAsia="en-US"/>
        </w:rPr>
        <w:t xml:space="preserve">Clarification on </w:t>
      </w:r>
      <w:r w:rsidR="0037430E">
        <w:rPr>
          <w:rFonts w:eastAsia="Times New Roman" w:cs="Arial"/>
          <w:b/>
          <w:sz w:val="24"/>
          <w:lang w:eastAsia="en-US"/>
        </w:rPr>
        <w:t xml:space="preserve">common search space monitoring by RedCap UEs </w:t>
      </w:r>
    </w:p>
    <w:p w14:paraId="0B0EBB93" w14:textId="53F998C2" w:rsidR="00B65BD8" w:rsidRPr="00341812" w:rsidRDefault="00B65BD8" w:rsidP="00B65BD8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Pr="008A2688">
        <w:rPr>
          <w:rFonts w:eastAsia="Times New Roman" w:cs="Arial"/>
          <w:b/>
          <w:sz w:val="24"/>
          <w:lang w:eastAsia="en-US"/>
        </w:rPr>
        <w:t>NR_</w:t>
      </w:r>
      <w:r w:rsidR="0037430E">
        <w:rPr>
          <w:rFonts w:eastAsia="Times New Roman" w:cs="Arial"/>
          <w:b/>
          <w:sz w:val="24"/>
          <w:lang w:eastAsia="en-US"/>
        </w:rPr>
        <w:t>RedCap</w:t>
      </w:r>
      <w:proofErr w:type="spellEnd"/>
      <w:r w:rsidRPr="008A2688">
        <w:rPr>
          <w:rFonts w:eastAsia="Times New Roman" w:cs="Arial"/>
          <w:b/>
          <w:sz w:val="24"/>
          <w:lang w:eastAsia="en-US"/>
        </w:rPr>
        <w:t>-Core</w:t>
      </w:r>
    </w:p>
    <w:p w14:paraId="4F3EC05B" w14:textId="77777777" w:rsidR="00B65BD8" w:rsidRPr="00341812" w:rsidRDefault="00B65BD8" w:rsidP="00B65BD8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566479D" w14:textId="77777777" w:rsidR="00B65BD8" w:rsidRPr="00783198" w:rsidRDefault="00B65BD8" w:rsidP="00B65BD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>
        <w:t xml:space="preserve"> </w:t>
      </w:r>
    </w:p>
    <w:p w14:paraId="2FD622BC" w14:textId="22635316" w:rsidR="00B65BD8" w:rsidRDefault="000A527A" w:rsidP="00B65BD8">
      <w:pPr>
        <w:ind w:left="0" w:firstLine="0"/>
      </w:pPr>
      <w:r>
        <w:rPr>
          <w:sz w:val="22"/>
          <w:szCs w:val="36"/>
        </w:rPr>
        <w:t>I</w:t>
      </w:r>
      <w:r w:rsidR="00B65BD8">
        <w:rPr>
          <w:sz w:val="22"/>
          <w:szCs w:val="36"/>
        </w:rPr>
        <w:t>n this paper</w:t>
      </w:r>
      <w:r>
        <w:rPr>
          <w:sz w:val="22"/>
          <w:szCs w:val="36"/>
        </w:rPr>
        <w:t xml:space="preserve">, we discuss RedCap UE’s behavior in monitoring </w:t>
      </w:r>
      <w:r w:rsidR="00A5416B" w:rsidRPr="00A5416B">
        <w:rPr>
          <w:sz w:val="22"/>
          <w:szCs w:val="36"/>
        </w:rPr>
        <w:t xml:space="preserve">common search space </w:t>
      </w:r>
      <w:r w:rsidR="00A5416B">
        <w:rPr>
          <w:sz w:val="22"/>
          <w:szCs w:val="36"/>
        </w:rPr>
        <w:t>(</w:t>
      </w:r>
      <w:r>
        <w:rPr>
          <w:sz w:val="22"/>
          <w:szCs w:val="36"/>
        </w:rPr>
        <w:t>CSS</w:t>
      </w:r>
      <w:r w:rsidR="00A5416B">
        <w:rPr>
          <w:sz w:val="22"/>
          <w:szCs w:val="36"/>
        </w:rPr>
        <w:t>)</w:t>
      </w:r>
      <w:r w:rsidR="009F1B75">
        <w:rPr>
          <w:sz w:val="22"/>
          <w:szCs w:val="36"/>
        </w:rPr>
        <w:t xml:space="preserve"> if RedCap-specific initial BWP is configured coreset0 and CD-SSB.</w:t>
      </w:r>
    </w:p>
    <w:p w14:paraId="44FF51D3" w14:textId="77777777" w:rsidR="00B65BD8" w:rsidRDefault="00B65BD8" w:rsidP="00B65BD8">
      <w:pPr>
        <w:pStyle w:val="Heading1"/>
        <w:spacing w:after="120"/>
        <w:rPr>
          <w:lang w:val="en-US"/>
        </w:rPr>
      </w:pPr>
      <w:r w:rsidRPr="00341812">
        <w:rPr>
          <w:lang w:val="en-US"/>
        </w:rPr>
        <w:t>Discussion</w:t>
      </w:r>
    </w:p>
    <w:p w14:paraId="5DF46BC9" w14:textId="7BCA7B7C" w:rsidR="00206FF2" w:rsidRDefault="00375A27" w:rsidP="00375A27">
      <w:pPr>
        <w:ind w:left="0" w:firstLine="0"/>
      </w:pPr>
      <w:r>
        <w:t xml:space="preserve">For </w:t>
      </w:r>
      <w:r w:rsidR="00606CB8">
        <w:t xml:space="preserve">a </w:t>
      </w:r>
      <w:r>
        <w:t xml:space="preserve">NR UE, it </w:t>
      </w:r>
      <w:r w:rsidR="00206FF2">
        <w:t>does not receive SIB1/paging/RAR/OSI in a BWP if that BWP is not configured with searchSpaceSIB1/pagingSearchSpace/ra-SearchSpace/searchSpaceOtherSystemInformation.</w:t>
      </w:r>
      <w:r w:rsidR="00606CB8">
        <w:t xml:space="preserve"> </w:t>
      </w:r>
      <w:r w:rsidR="00463140">
        <w:t>T</w:t>
      </w:r>
      <w:r w:rsidR="00606CB8">
        <w:t xml:space="preserve">his general principle applies to RedCap UEs as well. </w:t>
      </w:r>
    </w:p>
    <w:p w14:paraId="7611BB2D" w14:textId="609FC850" w:rsidR="00206FF2" w:rsidRDefault="004B7201" w:rsidP="006E01A5">
      <w:pPr>
        <w:ind w:left="0" w:firstLine="0"/>
      </w:pPr>
      <w:r>
        <w:t xml:space="preserve">According to the current TS 38.331, it is possible for a </w:t>
      </w:r>
      <w:r w:rsidR="00206FF2">
        <w:t>RedCap</w:t>
      </w:r>
      <w:r>
        <w:t>-specific</w:t>
      </w:r>
      <w:r w:rsidR="00206FF2">
        <w:t xml:space="preserve"> initial DL BWP contains CD-SSB and Coreset0 but is not configured with a particular </w:t>
      </w:r>
      <w:r w:rsidR="00A5416B">
        <w:t>CSS</w:t>
      </w:r>
      <w:r w:rsidR="00206FF2">
        <w:t xml:space="preserve"> (</w:t>
      </w:r>
      <w:proofErr w:type="spellStart"/>
      <w:r w:rsidR="00206FF2">
        <w:t>pagingSearchSpace</w:t>
      </w:r>
      <w:proofErr w:type="spellEnd"/>
      <w:r>
        <w:t xml:space="preserve">, or </w:t>
      </w:r>
      <w:proofErr w:type="spellStart"/>
      <w:r w:rsidR="00206FF2">
        <w:t>ra-SearchSpace</w:t>
      </w:r>
      <w:proofErr w:type="spellEnd"/>
      <w:r>
        <w:t xml:space="preserve">, </w:t>
      </w:r>
      <w:r w:rsidR="00206FF2">
        <w:t>etc)</w:t>
      </w:r>
      <w:r>
        <w:t xml:space="preserve">. In that case, </w:t>
      </w:r>
      <w:r w:rsidR="00B86E6E">
        <w:t xml:space="preserve">the current </w:t>
      </w:r>
      <w:r w:rsidR="00206FF2">
        <w:t>spec</w:t>
      </w:r>
      <w:r w:rsidR="00B86E6E">
        <w:t xml:space="preserve">s do </w:t>
      </w:r>
      <w:r w:rsidR="00206FF2">
        <w:t xml:space="preserve">not explicitly </w:t>
      </w:r>
      <w:r w:rsidR="00B86E6E">
        <w:t>state</w:t>
      </w:r>
      <w:r w:rsidR="00206FF2">
        <w:t xml:space="preserve"> </w:t>
      </w:r>
      <w:r w:rsidR="006E01A5">
        <w:t xml:space="preserve">whether </w:t>
      </w:r>
      <w:r w:rsidR="00206FF2">
        <w:t>RedCap UE</w:t>
      </w:r>
      <w:r w:rsidR="006E01A5">
        <w:t>s</w:t>
      </w:r>
      <w:r w:rsidR="00206FF2">
        <w:t xml:space="preserve"> monitor</w:t>
      </w:r>
      <w:r w:rsidR="0036631B">
        <w:t>s</w:t>
      </w:r>
      <w:r w:rsidR="00206FF2">
        <w:t xml:space="preserve"> that </w:t>
      </w:r>
      <w:r w:rsidR="00A5416B">
        <w:t>CSS</w:t>
      </w:r>
      <w:r w:rsidR="00206FF2">
        <w:t xml:space="preserve"> in legacy initial DL BWP</w:t>
      </w:r>
      <w:r w:rsidR="002849CD">
        <w:t xml:space="preserve"> or not. </w:t>
      </w:r>
    </w:p>
    <w:p w14:paraId="729E4D74" w14:textId="0FF81B97" w:rsidR="00E120B1" w:rsidRPr="002203DA" w:rsidRDefault="00E120B1" w:rsidP="002203DA">
      <w:pPr>
        <w:ind w:left="1530" w:hanging="1530"/>
        <w:rPr>
          <w:b/>
          <w:bCs/>
        </w:rPr>
      </w:pPr>
      <w:r w:rsidRPr="002203DA">
        <w:rPr>
          <w:b/>
          <w:bCs/>
        </w:rPr>
        <w:t xml:space="preserve">Observation 1.  If a RedCap-specific initial DL BWP contains CD-SSB and Coreset0 but is not configured with a </w:t>
      </w:r>
      <w:r w:rsidR="001F7DED">
        <w:rPr>
          <w:b/>
          <w:bCs/>
        </w:rPr>
        <w:t xml:space="preserve">specific </w:t>
      </w:r>
      <w:r w:rsidRPr="002203DA">
        <w:rPr>
          <w:b/>
          <w:bCs/>
        </w:rPr>
        <w:t>common search space (</w:t>
      </w:r>
      <w:proofErr w:type="gramStart"/>
      <w:r w:rsidR="002203DA" w:rsidRPr="002203DA">
        <w:rPr>
          <w:b/>
          <w:bCs/>
        </w:rPr>
        <w:t>e.g.</w:t>
      </w:r>
      <w:proofErr w:type="gramEnd"/>
      <w:r w:rsidR="002203DA" w:rsidRPr="002203DA">
        <w:rPr>
          <w:b/>
          <w:bCs/>
        </w:rPr>
        <w:t xml:space="preserve"> </w:t>
      </w:r>
      <w:proofErr w:type="spellStart"/>
      <w:r w:rsidRPr="002203DA">
        <w:rPr>
          <w:b/>
          <w:bCs/>
        </w:rPr>
        <w:t>pagingSearchSpace</w:t>
      </w:r>
      <w:proofErr w:type="spellEnd"/>
      <w:r w:rsidR="002203DA" w:rsidRPr="002203DA">
        <w:rPr>
          <w:b/>
          <w:bCs/>
        </w:rPr>
        <w:t xml:space="preserve">), the current specs do not explicitly state whether RedCap UEs monitors that common search space in legacy initial DL BWP or not. </w:t>
      </w:r>
    </w:p>
    <w:p w14:paraId="210DAD8D" w14:textId="7BA75C35" w:rsidR="00B86E6E" w:rsidRDefault="002849CD" w:rsidP="00AF30CD">
      <w:pPr>
        <w:ind w:left="0" w:firstLine="0"/>
      </w:pPr>
      <w:r>
        <w:t>Given the current UE capability requirements for RedCap UEs, i</w:t>
      </w:r>
      <w:r w:rsidR="00B86E6E">
        <w:t>t can be a c</w:t>
      </w:r>
      <w:r w:rsidR="00B86E6E" w:rsidRPr="00B86E6E">
        <w:t>hallenge</w:t>
      </w:r>
      <w:r w:rsidR="00B86E6E">
        <w:t xml:space="preserve"> for RedCap UEs to </w:t>
      </w:r>
      <w:r w:rsidR="00B86E6E" w:rsidRPr="00B86E6E">
        <w:t>monitor common search spaces across legacy initial DL BWP and RedCap</w:t>
      </w:r>
      <w:r w:rsidR="00092394">
        <w:t>-specific</w:t>
      </w:r>
      <w:r w:rsidR="00B86E6E" w:rsidRPr="00B86E6E">
        <w:t xml:space="preserve"> initial DL BWP when RedCap initial DL BWP contains CD-SSB + CS0</w:t>
      </w:r>
      <w:r w:rsidR="00AF30CD">
        <w:t xml:space="preserve">. </w:t>
      </w:r>
      <w:r w:rsidR="00092394">
        <w:t>The reason for this challenge</w:t>
      </w:r>
      <w:r w:rsidR="00AF30CD">
        <w:t xml:space="preserve"> can be </w:t>
      </w:r>
      <w:r w:rsidR="00B22091">
        <w:t>explained</w:t>
      </w:r>
      <w:r w:rsidR="00AF30CD">
        <w:t xml:space="preserve"> </w:t>
      </w:r>
      <w:r w:rsidR="002203DA">
        <w:t>through</w:t>
      </w:r>
      <w:r w:rsidR="00AF30CD">
        <w:t xml:space="preserve"> an example i</w:t>
      </w:r>
      <w:r w:rsidR="001A0DA7">
        <w:t>llustrated in Figure 1</w:t>
      </w:r>
      <w:r w:rsidR="00AF30CD">
        <w:t xml:space="preserve">. </w:t>
      </w:r>
    </w:p>
    <w:p w14:paraId="01F39513" w14:textId="77777777" w:rsidR="00AF30CD" w:rsidRPr="00AF30CD" w:rsidRDefault="00AF30CD" w:rsidP="009F3F84">
      <w:pPr>
        <w:jc w:val="center"/>
        <w:rPr>
          <w:lang w:val="en-GB"/>
        </w:rPr>
      </w:pPr>
      <w:r w:rsidRPr="00AF30CD">
        <w:rPr>
          <w:noProof/>
          <w:lang w:val="en-GB"/>
        </w:rPr>
        <w:drawing>
          <wp:inline distT="0" distB="0" distL="0" distR="0" wp14:anchorId="25B21148" wp14:editId="11037AAD">
            <wp:extent cx="4937760" cy="1813677"/>
            <wp:effectExtent l="0" t="0" r="0" b="0"/>
            <wp:docPr id="469120743" name="Picture 3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120743" name="Picture 3" descr="A screenshot of a computer program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6778" cy="1816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AA86E" w14:textId="5C299D1A" w:rsidR="00AF30CD" w:rsidRPr="00AF30CD" w:rsidRDefault="00AF30CD" w:rsidP="001064F6">
      <w:pPr>
        <w:ind w:left="900" w:hanging="900"/>
        <w:rPr>
          <w:lang w:val="en-GB"/>
        </w:rPr>
      </w:pPr>
      <w:r w:rsidRPr="00AF30CD">
        <w:rPr>
          <w:lang w:val="en-GB"/>
        </w:rPr>
        <w:t xml:space="preserve">Figure 1: Challenges </w:t>
      </w:r>
      <w:r w:rsidR="009F3F84" w:rsidRPr="009F3F84">
        <w:rPr>
          <w:lang w:val="en-GB"/>
        </w:rPr>
        <w:t>in</w:t>
      </w:r>
      <w:r w:rsidRPr="00AF30CD">
        <w:rPr>
          <w:lang w:val="en-GB"/>
        </w:rPr>
        <w:t xml:space="preserve"> monitoring CSS across both legacy and RedCap initial DL BWP when RedCap initial DL BWP contains CD-SSB and Coreset0</w:t>
      </w:r>
    </w:p>
    <w:p w14:paraId="630403E6" w14:textId="77777777" w:rsidR="00A14334" w:rsidRDefault="00AE5A68" w:rsidP="001A0DA7">
      <w:pPr>
        <w:ind w:left="0" w:firstLine="0"/>
        <w:rPr>
          <w:lang w:val="en-GB"/>
        </w:rPr>
      </w:pPr>
      <w:r>
        <w:rPr>
          <w:lang w:val="en-GB"/>
        </w:rPr>
        <w:lastRenderedPageBreak/>
        <w:t>T</w:t>
      </w:r>
      <w:r w:rsidR="009F3F84">
        <w:rPr>
          <w:lang w:val="en-GB"/>
        </w:rPr>
        <w:t>his example</w:t>
      </w:r>
      <w:r>
        <w:rPr>
          <w:lang w:val="en-GB"/>
        </w:rPr>
        <w:t xml:space="preserve"> focus on a FR1 network where </w:t>
      </w:r>
      <w:r w:rsidR="001A0DA7" w:rsidRPr="00AF30CD">
        <w:rPr>
          <w:lang w:val="en-GB"/>
        </w:rPr>
        <w:t>both legacy initial DL BWP and RedCap</w:t>
      </w:r>
      <w:r>
        <w:rPr>
          <w:lang w:val="en-GB"/>
        </w:rPr>
        <w:t>-specific</w:t>
      </w:r>
      <w:r w:rsidR="001A0DA7" w:rsidRPr="00AF30CD">
        <w:rPr>
          <w:lang w:val="en-GB"/>
        </w:rPr>
        <w:t xml:space="preserve"> initial DL BWP contain CD-SSB and Coreset0. Both initial DL BWPs </w:t>
      </w:r>
      <w:r>
        <w:rPr>
          <w:lang w:val="en-GB"/>
        </w:rPr>
        <w:t xml:space="preserve">have </w:t>
      </w:r>
      <w:r w:rsidR="001A0DA7" w:rsidRPr="00AF30CD">
        <w:rPr>
          <w:lang w:val="en-GB"/>
        </w:rPr>
        <w:t xml:space="preserve">bandwidths less than or equal to 20 </w:t>
      </w:r>
      <w:proofErr w:type="spellStart"/>
      <w:r w:rsidR="001A0DA7" w:rsidRPr="00AF30CD">
        <w:rPr>
          <w:lang w:val="en-GB"/>
        </w:rPr>
        <w:t>MHz.</w:t>
      </w:r>
      <w:proofErr w:type="spellEnd"/>
      <w:r w:rsidR="00287152">
        <w:rPr>
          <w:lang w:val="en-GB"/>
        </w:rPr>
        <w:t xml:space="preserve"> </w:t>
      </w:r>
      <w:r w:rsidR="00A14334">
        <w:rPr>
          <w:lang w:val="en-GB"/>
        </w:rPr>
        <w:t xml:space="preserve">The rest of the configurations are as follows: </w:t>
      </w:r>
    </w:p>
    <w:p w14:paraId="2C3D43C3" w14:textId="77777777" w:rsidR="00EA5D0A" w:rsidRDefault="00287152" w:rsidP="00A14334">
      <w:pPr>
        <w:pStyle w:val="ListParagraph"/>
        <w:numPr>
          <w:ilvl w:val="0"/>
          <w:numId w:val="2"/>
        </w:numPr>
        <w:rPr>
          <w:lang w:val="en-GB"/>
        </w:rPr>
      </w:pPr>
      <w:r w:rsidRPr="00A14334">
        <w:rPr>
          <w:lang w:val="en-GB"/>
        </w:rPr>
        <w:t>The l</w:t>
      </w:r>
      <w:r w:rsidR="001A0DA7" w:rsidRPr="00A14334">
        <w:rPr>
          <w:lang w:val="en-GB"/>
        </w:rPr>
        <w:t xml:space="preserve">egacy initial DL BWP </w:t>
      </w:r>
      <w:r w:rsidRPr="00A14334">
        <w:rPr>
          <w:lang w:val="en-GB"/>
        </w:rPr>
        <w:t>is</w:t>
      </w:r>
      <w:r w:rsidR="001A0DA7" w:rsidRPr="00A14334">
        <w:rPr>
          <w:lang w:val="en-GB"/>
        </w:rPr>
        <w:t xml:space="preserve"> configured </w:t>
      </w:r>
      <w:r w:rsidRPr="00A14334">
        <w:rPr>
          <w:lang w:val="en-GB"/>
        </w:rPr>
        <w:t xml:space="preserve">with </w:t>
      </w:r>
      <w:r w:rsidR="001A0DA7" w:rsidRPr="00A14334">
        <w:rPr>
          <w:lang w:val="en-GB"/>
        </w:rPr>
        <w:t xml:space="preserve">an additional common coreset with </w:t>
      </w:r>
      <w:proofErr w:type="spellStart"/>
      <w:r w:rsidR="001A0DA7" w:rsidRPr="00A14334">
        <w:rPr>
          <w:lang w:val="en-GB"/>
        </w:rPr>
        <w:t>coresetID</w:t>
      </w:r>
      <w:proofErr w:type="spellEnd"/>
      <w:r w:rsidR="001A0DA7" w:rsidRPr="00A14334">
        <w:rPr>
          <w:lang w:val="en-GB"/>
        </w:rPr>
        <w:t xml:space="preserve"> 1</w:t>
      </w:r>
      <w:r w:rsidR="00A14334">
        <w:rPr>
          <w:lang w:val="en-GB"/>
        </w:rPr>
        <w:t>.</w:t>
      </w:r>
    </w:p>
    <w:p w14:paraId="57E8C603" w14:textId="5F71CFC9" w:rsidR="00EA5D0A" w:rsidRDefault="00A14334" w:rsidP="00A14334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The </w:t>
      </w:r>
      <w:r w:rsidRPr="00A14334">
        <w:rPr>
          <w:lang w:val="en-GB"/>
        </w:rPr>
        <w:t>RedCap</w:t>
      </w:r>
      <w:r w:rsidR="00EA5D0A">
        <w:rPr>
          <w:lang w:val="en-GB"/>
        </w:rPr>
        <w:t>-specific</w:t>
      </w:r>
      <w:r w:rsidRPr="00A14334">
        <w:rPr>
          <w:lang w:val="en-GB"/>
        </w:rPr>
        <w:t xml:space="preserve"> initial DL BWP </w:t>
      </w:r>
      <w:r w:rsidR="00EA5D0A">
        <w:rPr>
          <w:lang w:val="en-GB"/>
        </w:rPr>
        <w:t>is</w:t>
      </w:r>
      <w:r w:rsidRPr="00A14334">
        <w:rPr>
          <w:lang w:val="en-GB"/>
        </w:rPr>
        <w:t xml:space="preserve"> configured </w:t>
      </w:r>
      <w:r w:rsidR="00EA5D0A">
        <w:rPr>
          <w:lang w:val="en-GB"/>
        </w:rPr>
        <w:t xml:space="preserve">with </w:t>
      </w:r>
      <w:r w:rsidRPr="00A14334">
        <w:rPr>
          <w:lang w:val="en-GB"/>
        </w:rPr>
        <w:t xml:space="preserve">an additional common coreset with </w:t>
      </w:r>
      <w:proofErr w:type="spellStart"/>
      <w:r w:rsidRPr="00A14334">
        <w:rPr>
          <w:lang w:val="en-GB"/>
        </w:rPr>
        <w:t>coresetID</w:t>
      </w:r>
      <w:proofErr w:type="spellEnd"/>
      <w:r w:rsidRPr="00A14334">
        <w:rPr>
          <w:lang w:val="en-GB"/>
        </w:rPr>
        <w:t xml:space="preserve"> 2. </w:t>
      </w:r>
    </w:p>
    <w:p w14:paraId="2A1F5BBB" w14:textId="77777777" w:rsidR="00EA5D0A" w:rsidRDefault="001A0DA7" w:rsidP="00A14334">
      <w:pPr>
        <w:pStyle w:val="ListParagraph"/>
        <w:numPr>
          <w:ilvl w:val="0"/>
          <w:numId w:val="2"/>
        </w:numPr>
        <w:rPr>
          <w:lang w:val="en-GB"/>
        </w:rPr>
      </w:pPr>
      <w:r w:rsidRPr="00A14334">
        <w:rPr>
          <w:lang w:val="en-GB"/>
        </w:rPr>
        <w:t xml:space="preserve">Paging and OSI search spaces are configured in legacy initial DL BWP, and they are tied to Coreset1. </w:t>
      </w:r>
    </w:p>
    <w:p w14:paraId="42AF7B25" w14:textId="7AE5D25A" w:rsidR="001A0DA7" w:rsidRPr="00A14334" w:rsidRDefault="001A0DA7" w:rsidP="00A14334">
      <w:pPr>
        <w:pStyle w:val="ListParagraph"/>
        <w:numPr>
          <w:ilvl w:val="0"/>
          <w:numId w:val="2"/>
        </w:numPr>
        <w:rPr>
          <w:lang w:val="en-GB"/>
        </w:rPr>
      </w:pPr>
      <w:r w:rsidRPr="00A14334">
        <w:rPr>
          <w:lang w:val="en-GB"/>
        </w:rPr>
        <w:t>RACH search space is configured in RedCap</w:t>
      </w:r>
      <w:r w:rsidR="00EA5D0A">
        <w:rPr>
          <w:lang w:val="en-GB"/>
        </w:rPr>
        <w:t>-specific</w:t>
      </w:r>
      <w:r w:rsidRPr="00A14334">
        <w:rPr>
          <w:lang w:val="en-GB"/>
        </w:rPr>
        <w:t xml:space="preserve"> initial </w:t>
      </w:r>
      <w:proofErr w:type="gramStart"/>
      <w:r w:rsidRPr="00A14334">
        <w:rPr>
          <w:lang w:val="en-GB"/>
        </w:rPr>
        <w:t>BWP</w:t>
      </w:r>
      <w:proofErr w:type="gramEnd"/>
      <w:r w:rsidRPr="00A14334">
        <w:rPr>
          <w:lang w:val="en-GB"/>
        </w:rPr>
        <w:t xml:space="preserve"> and it is tied to Coreset2.</w:t>
      </w:r>
    </w:p>
    <w:p w14:paraId="61140884" w14:textId="320DBFEA" w:rsidR="001A0DA7" w:rsidRPr="00AF30CD" w:rsidRDefault="00E612EE" w:rsidP="008956CC">
      <w:pPr>
        <w:ind w:left="0" w:firstLine="0"/>
        <w:rPr>
          <w:lang w:val="en-GB"/>
        </w:rPr>
      </w:pPr>
      <w:r>
        <w:rPr>
          <w:lang w:val="en-GB"/>
        </w:rPr>
        <w:t xml:space="preserve">In this example, since RACH search space is configured in the RedCap-specific initial DL BWP, RedCap UE monitors RAR in that search space only in that BWP.  </w:t>
      </w:r>
      <w:r w:rsidR="006665CE">
        <w:rPr>
          <w:lang w:val="en-GB"/>
        </w:rPr>
        <w:t xml:space="preserve">But since </w:t>
      </w:r>
      <w:r w:rsidR="006665CE" w:rsidRPr="006665CE">
        <w:rPr>
          <w:lang w:val="en-GB"/>
        </w:rPr>
        <w:t xml:space="preserve">paging and OSI </w:t>
      </w:r>
      <w:r w:rsidR="006665CE">
        <w:rPr>
          <w:lang w:val="en-GB"/>
        </w:rPr>
        <w:t xml:space="preserve">search space are not configured </w:t>
      </w:r>
      <w:r w:rsidR="00390593">
        <w:rPr>
          <w:lang w:val="en-GB"/>
        </w:rPr>
        <w:t xml:space="preserve">in RedCap-specific initial BWP, </w:t>
      </w:r>
      <w:r w:rsidR="008956CC">
        <w:rPr>
          <w:lang w:val="en-GB"/>
        </w:rPr>
        <w:t xml:space="preserve">a </w:t>
      </w:r>
      <w:r w:rsidR="00390593">
        <w:rPr>
          <w:lang w:val="en-GB"/>
        </w:rPr>
        <w:t>RedCap UE may have to monitor them in the legacy initial DL BWP</w:t>
      </w:r>
      <w:r w:rsidR="008956CC">
        <w:rPr>
          <w:lang w:val="en-GB"/>
        </w:rPr>
        <w:t xml:space="preserve">. If </w:t>
      </w:r>
      <w:r w:rsidR="00390593">
        <w:rPr>
          <w:lang w:val="en-GB"/>
        </w:rPr>
        <w:t xml:space="preserve">they are </w:t>
      </w:r>
      <w:r w:rsidR="008956CC">
        <w:rPr>
          <w:lang w:val="en-GB"/>
        </w:rPr>
        <w:t xml:space="preserve">indeed </w:t>
      </w:r>
      <w:r w:rsidR="00390593">
        <w:rPr>
          <w:lang w:val="en-GB"/>
        </w:rPr>
        <w:t>required to do so</w:t>
      </w:r>
      <w:r w:rsidR="008956CC">
        <w:rPr>
          <w:lang w:val="en-GB"/>
        </w:rPr>
        <w:t>, then the RedCap UE has</w:t>
      </w:r>
      <w:r w:rsidR="001A0DA7" w:rsidRPr="00AF30CD">
        <w:rPr>
          <w:lang w:val="en-GB"/>
        </w:rPr>
        <w:t xml:space="preserve"> to support three common coresets in this scenario.</w:t>
      </w:r>
    </w:p>
    <w:p w14:paraId="0067270B" w14:textId="48E99830" w:rsidR="00D740FA" w:rsidRPr="00D740FA" w:rsidRDefault="00587BB2" w:rsidP="00A57AA0">
      <w:pPr>
        <w:spacing w:after="240"/>
        <w:ind w:left="0" w:firstLine="0"/>
      </w:pPr>
      <w:r w:rsidRPr="00587BB2">
        <w:rPr>
          <w:lang w:val="en-GB"/>
        </w:rPr>
        <w:t>However, NR UEs,</w:t>
      </w:r>
      <w:r w:rsidR="00B9288D" w:rsidRPr="00B9288D">
        <w:rPr>
          <w:lang w:val="en-GB"/>
        </w:rPr>
        <w:t xml:space="preserve"> </w:t>
      </w:r>
      <w:r w:rsidR="000405CB">
        <w:t>including RedCap UEs, are not mandated to support more than one Coreset per BWP in addition to Coreset0.</w:t>
      </w:r>
      <w:r w:rsidR="00A57AA0">
        <w:t xml:space="preserve"> This fact is based on the field description of the UE capability, </w:t>
      </w:r>
      <w:proofErr w:type="spellStart"/>
      <w:r w:rsidR="00A57AA0" w:rsidRPr="002417A3">
        <w:rPr>
          <w:i/>
          <w:iCs/>
        </w:rPr>
        <w:t>multipleCORESET</w:t>
      </w:r>
      <w:proofErr w:type="spellEnd"/>
      <w:r w:rsidR="00A57AA0">
        <w:t xml:space="preserve">, specified in TS 38.306 as follows: 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8370"/>
      </w:tblGrid>
      <w:tr w:rsidR="00D740FA" w:rsidRPr="00D740FA" w14:paraId="215E36B8" w14:textId="77777777" w:rsidTr="003E0694">
        <w:tc>
          <w:tcPr>
            <w:tcW w:w="8370" w:type="dxa"/>
          </w:tcPr>
          <w:p w14:paraId="10518A52" w14:textId="77777777" w:rsidR="00D740FA" w:rsidRPr="00D740FA" w:rsidRDefault="00D740FA" w:rsidP="00D740FA">
            <w:pPr>
              <w:spacing w:before="120"/>
              <w:ind w:left="0" w:firstLine="0"/>
              <w:rPr>
                <w:b/>
                <w:i/>
                <w:lang w:val="en-GB"/>
              </w:rPr>
            </w:pPr>
            <w:proofErr w:type="spellStart"/>
            <w:r w:rsidRPr="00D740FA">
              <w:rPr>
                <w:b/>
                <w:i/>
                <w:lang w:val="en-GB"/>
              </w:rPr>
              <w:t>multipleCORESET</w:t>
            </w:r>
            <w:proofErr w:type="spellEnd"/>
          </w:p>
          <w:p w14:paraId="23341D8C" w14:textId="77777777" w:rsidR="00D740FA" w:rsidRPr="00D740FA" w:rsidRDefault="00D740FA" w:rsidP="00D740FA">
            <w:pPr>
              <w:spacing w:before="120"/>
              <w:ind w:left="0" w:firstLine="0"/>
              <w:rPr>
                <w:lang w:val="en-GB"/>
              </w:rPr>
            </w:pPr>
            <w:r w:rsidRPr="00D740FA">
              <w:rPr>
                <w:lang w:val="en-GB"/>
              </w:rPr>
              <w:t>Indicates whether the UE supports configuration of up to two PDCCH CORESETs per BWP in addition to the CORESET with CORESET-ID 0 in the BWP. If this is not supported, the UE supports one PDCCH CORESET per BWP in addition to the CORESET with CORESET-ID 0 in the BWP. It is mandatory with capability signalling for FR2 and optional for FR1.</w:t>
            </w:r>
          </w:p>
        </w:tc>
      </w:tr>
    </w:tbl>
    <w:p w14:paraId="70B10A60" w14:textId="60031068" w:rsidR="000405CB" w:rsidRDefault="00D812C8" w:rsidP="002417A3">
      <w:pPr>
        <w:ind w:left="0" w:firstLine="0"/>
      </w:pPr>
      <w:r>
        <w:t>We therefore think that in this example, RedCap UEs should not be required to monitor</w:t>
      </w:r>
      <w:r w:rsidR="00F7278F">
        <w:t xml:space="preserve"> the paging search space and OSI search space configured in the </w:t>
      </w:r>
      <w:r w:rsidR="00B74870">
        <w:t xml:space="preserve">legacy initial DL BWP. </w:t>
      </w:r>
    </w:p>
    <w:p w14:paraId="50F3FB9E" w14:textId="49F94376" w:rsidR="001C1AD9" w:rsidRPr="00326C2D" w:rsidRDefault="001C1AD9" w:rsidP="002417A3">
      <w:pPr>
        <w:ind w:left="1526" w:hanging="1526"/>
        <w:rPr>
          <w:b/>
          <w:bCs/>
        </w:rPr>
      </w:pPr>
      <w:r w:rsidRPr="00326C2D">
        <w:rPr>
          <w:b/>
          <w:bCs/>
        </w:rPr>
        <w:t xml:space="preserve">Observation 2. It </w:t>
      </w:r>
      <w:r w:rsidR="000718C3" w:rsidRPr="00326C2D">
        <w:rPr>
          <w:b/>
          <w:bCs/>
        </w:rPr>
        <w:t>violates</w:t>
      </w:r>
      <w:r w:rsidRPr="00326C2D">
        <w:rPr>
          <w:b/>
          <w:bCs/>
        </w:rPr>
        <w:t xml:space="preserve"> the </w:t>
      </w:r>
      <w:r w:rsidR="00301BB4" w:rsidRPr="00326C2D">
        <w:rPr>
          <w:b/>
          <w:bCs/>
        </w:rPr>
        <w:t xml:space="preserve">UE capability </w:t>
      </w:r>
      <w:r w:rsidR="007A667F" w:rsidRPr="00326C2D">
        <w:rPr>
          <w:b/>
          <w:bCs/>
        </w:rPr>
        <w:t xml:space="preserve">for coreset monitoring </w:t>
      </w:r>
      <w:r w:rsidR="00301BB4" w:rsidRPr="00326C2D">
        <w:rPr>
          <w:b/>
          <w:bCs/>
        </w:rPr>
        <w:t>if a RedCap UE is required to monitor a common search spac</w:t>
      </w:r>
      <w:r w:rsidR="00E64B24" w:rsidRPr="00326C2D">
        <w:rPr>
          <w:b/>
          <w:bCs/>
        </w:rPr>
        <w:t xml:space="preserve">e </w:t>
      </w:r>
      <w:r w:rsidR="00880677" w:rsidRPr="00326C2D">
        <w:rPr>
          <w:b/>
          <w:bCs/>
        </w:rPr>
        <w:t xml:space="preserve">configured only </w:t>
      </w:r>
      <w:r w:rsidR="00301BB4" w:rsidRPr="00326C2D">
        <w:rPr>
          <w:b/>
          <w:bCs/>
        </w:rPr>
        <w:t xml:space="preserve">in legacy initial DL </w:t>
      </w:r>
      <w:proofErr w:type="gramStart"/>
      <w:r w:rsidR="00301BB4" w:rsidRPr="00326C2D">
        <w:rPr>
          <w:b/>
          <w:bCs/>
        </w:rPr>
        <w:t>BWP</w:t>
      </w:r>
      <w:proofErr w:type="gramEnd"/>
      <w:r w:rsidR="00301BB4" w:rsidRPr="00326C2D">
        <w:rPr>
          <w:b/>
          <w:bCs/>
        </w:rPr>
        <w:t xml:space="preserve"> but </w:t>
      </w:r>
      <w:r w:rsidR="007A667F" w:rsidRPr="00326C2D">
        <w:rPr>
          <w:b/>
          <w:bCs/>
        </w:rPr>
        <w:t>the RedCap-</w:t>
      </w:r>
      <w:r w:rsidR="00696CFC" w:rsidRPr="00326C2D">
        <w:rPr>
          <w:b/>
          <w:bCs/>
        </w:rPr>
        <w:t xml:space="preserve">specific initial DL BWP </w:t>
      </w:r>
      <w:r w:rsidR="00481D7E" w:rsidRPr="00326C2D">
        <w:rPr>
          <w:b/>
          <w:bCs/>
        </w:rPr>
        <w:t xml:space="preserve">is configured with </w:t>
      </w:r>
      <w:r w:rsidR="006938D9">
        <w:rPr>
          <w:b/>
          <w:bCs/>
        </w:rPr>
        <w:t>C</w:t>
      </w:r>
      <w:r w:rsidR="00481D7E" w:rsidRPr="00326C2D">
        <w:rPr>
          <w:b/>
          <w:bCs/>
        </w:rPr>
        <w:t xml:space="preserve">oreset0 and CD-SSB. </w:t>
      </w:r>
    </w:p>
    <w:p w14:paraId="0F30AE1D" w14:textId="75D358B4" w:rsidR="00E11551" w:rsidRDefault="00833166" w:rsidP="002524B2">
      <w:pPr>
        <w:ind w:left="0" w:firstLine="0"/>
      </w:pPr>
      <w:r>
        <w:t xml:space="preserve">If we extend the observations in the above example to </w:t>
      </w:r>
      <w:r w:rsidR="002524B2">
        <w:t>general</w:t>
      </w:r>
      <w:r>
        <w:t xml:space="preserve"> scenarios</w:t>
      </w:r>
      <w:r w:rsidR="002524B2">
        <w:t>,</w:t>
      </w:r>
      <w:r>
        <w:t xml:space="preserve"> we think that </w:t>
      </w:r>
      <w:r w:rsidRPr="00833166">
        <w:t>if RedCap</w:t>
      </w:r>
      <w:r>
        <w:t xml:space="preserve">-specific </w:t>
      </w:r>
      <w:r w:rsidRPr="00833166">
        <w:t>initial BWP contains CD-SSB and Coreset0,</w:t>
      </w:r>
      <w:r w:rsidR="00A11239">
        <w:t xml:space="preserve"> then a RedCap UE operating in RedCap-specific initial BWP should not </w:t>
      </w:r>
      <w:r w:rsidR="00C44143">
        <w:t xml:space="preserve">be required to monitor any </w:t>
      </w:r>
      <w:r w:rsidR="00745E47">
        <w:t>CSS</w:t>
      </w:r>
      <w:r w:rsidR="00C44143">
        <w:t xml:space="preserve"> in the legacy initial BWP. </w:t>
      </w:r>
      <w:r w:rsidR="00A11239">
        <w:t xml:space="preserve"> </w:t>
      </w:r>
    </w:p>
    <w:p w14:paraId="0E805DBE" w14:textId="607518B8" w:rsidR="00293107" w:rsidRDefault="00E11551" w:rsidP="002524B2">
      <w:pPr>
        <w:ind w:left="0" w:firstLine="0"/>
      </w:pPr>
      <w:r>
        <w:t>T</w:t>
      </w:r>
      <w:r w:rsidR="003A3667">
        <w:t xml:space="preserve">o the best of our knowledge, </w:t>
      </w:r>
      <w:r>
        <w:t>this principle is not currently explicitly captured in any RAN1/2 specs. We therefore respect</w:t>
      </w:r>
      <w:r w:rsidR="000A527A">
        <w:t>ful</w:t>
      </w:r>
      <w:r>
        <w:t xml:space="preserve">ly request RAN2 to confirm it. </w:t>
      </w:r>
    </w:p>
    <w:p w14:paraId="1F5E5315" w14:textId="6658338D" w:rsidR="00D82500" w:rsidRDefault="00115E43" w:rsidP="000A527A">
      <w:pPr>
        <w:ind w:left="1530" w:hanging="1530"/>
        <w:rPr>
          <w:b/>
          <w:bCs/>
        </w:rPr>
      </w:pPr>
      <w:r w:rsidRPr="000A527A">
        <w:rPr>
          <w:b/>
          <w:bCs/>
        </w:rPr>
        <w:t xml:space="preserve">Proposal 1. </w:t>
      </w:r>
      <w:r w:rsidR="000A527A">
        <w:rPr>
          <w:b/>
          <w:bCs/>
        </w:rPr>
        <w:tab/>
      </w:r>
      <w:r w:rsidRPr="000A527A">
        <w:rPr>
          <w:b/>
          <w:bCs/>
        </w:rPr>
        <w:t xml:space="preserve">RAN2 confirm that </w:t>
      </w:r>
      <w:r w:rsidR="00AA711E">
        <w:rPr>
          <w:b/>
          <w:bCs/>
        </w:rPr>
        <w:t xml:space="preserve">when operating in RedCap-specific initial BWP, </w:t>
      </w:r>
      <w:r w:rsidR="00774F2D">
        <w:rPr>
          <w:b/>
          <w:bCs/>
        </w:rPr>
        <w:t>a</w:t>
      </w:r>
      <w:r w:rsidRPr="000A527A">
        <w:rPr>
          <w:b/>
          <w:bCs/>
        </w:rPr>
        <w:t xml:space="preserve"> RedCap UE</w:t>
      </w:r>
      <w:r w:rsidR="00774F2D">
        <w:rPr>
          <w:b/>
          <w:bCs/>
        </w:rPr>
        <w:t xml:space="preserve"> </w:t>
      </w:r>
      <w:r w:rsidRPr="000A527A">
        <w:rPr>
          <w:b/>
          <w:bCs/>
        </w:rPr>
        <w:t xml:space="preserve">does not monitor any </w:t>
      </w:r>
      <w:r w:rsidR="00774F2D">
        <w:rPr>
          <w:b/>
          <w:bCs/>
        </w:rPr>
        <w:t>common search space</w:t>
      </w:r>
      <w:r w:rsidRPr="000A527A">
        <w:rPr>
          <w:b/>
          <w:bCs/>
        </w:rPr>
        <w:t xml:space="preserve"> configured in </w:t>
      </w:r>
      <w:r w:rsidR="00750D40">
        <w:rPr>
          <w:b/>
          <w:bCs/>
        </w:rPr>
        <w:t>legacy initial BWP</w:t>
      </w:r>
      <w:r w:rsidR="00AA711E">
        <w:rPr>
          <w:b/>
          <w:bCs/>
        </w:rPr>
        <w:t>, if the RedCap-specific initial BWP contains Coreset0 and CD-SSB.</w:t>
      </w:r>
    </w:p>
    <w:p w14:paraId="09B578C9" w14:textId="3DE96D04" w:rsidR="00AA711E" w:rsidRDefault="00965AD9" w:rsidP="00965AD9">
      <w:pPr>
        <w:pStyle w:val="Heading1"/>
      </w:pPr>
      <w:r>
        <w:t>Conclusion</w:t>
      </w:r>
    </w:p>
    <w:p w14:paraId="1CB7CD0C" w14:textId="35CB955D" w:rsidR="00965AD9" w:rsidRDefault="00965AD9" w:rsidP="00965AD9">
      <w:pPr>
        <w:ind w:left="0" w:firstLine="0"/>
      </w:pPr>
      <w:r>
        <w:rPr>
          <w:lang w:val="en-GB" w:eastAsia="ja-JP"/>
        </w:rPr>
        <w:t xml:space="preserve">Based on the above analysis, we’d </w:t>
      </w:r>
      <w:r>
        <w:t xml:space="preserve">respectfully request RAN2 to discuss and agree to the following:  </w:t>
      </w:r>
    </w:p>
    <w:p w14:paraId="32848E27" w14:textId="52420FC3" w:rsidR="00965AD9" w:rsidRPr="00965AD9" w:rsidRDefault="00965AD9" w:rsidP="00965AD9">
      <w:pPr>
        <w:rPr>
          <w:lang w:val="en-GB" w:eastAsia="ja-JP"/>
        </w:rPr>
      </w:pPr>
      <w:r w:rsidRPr="000A527A">
        <w:rPr>
          <w:b/>
          <w:bCs/>
        </w:rPr>
        <w:t xml:space="preserve">Proposal 1. </w:t>
      </w:r>
      <w:r>
        <w:rPr>
          <w:b/>
          <w:bCs/>
        </w:rPr>
        <w:tab/>
      </w:r>
      <w:r w:rsidRPr="000A527A">
        <w:rPr>
          <w:b/>
          <w:bCs/>
        </w:rPr>
        <w:t xml:space="preserve">RAN2 confirm that </w:t>
      </w:r>
      <w:r>
        <w:rPr>
          <w:b/>
          <w:bCs/>
        </w:rPr>
        <w:t>when operating in RedCap-specific initial BWP, a</w:t>
      </w:r>
      <w:r w:rsidRPr="000A527A">
        <w:rPr>
          <w:b/>
          <w:bCs/>
        </w:rPr>
        <w:t xml:space="preserve"> RedCap UE</w:t>
      </w:r>
      <w:r>
        <w:rPr>
          <w:b/>
          <w:bCs/>
        </w:rPr>
        <w:t xml:space="preserve"> </w:t>
      </w:r>
      <w:r w:rsidRPr="000A527A">
        <w:rPr>
          <w:b/>
          <w:bCs/>
        </w:rPr>
        <w:t xml:space="preserve">does not monitor any </w:t>
      </w:r>
      <w:r>
        <w:rPr>
          <w:b/>
          <w:bCs/>
        </w:rPr>
        <w:t>common search space</w:t>
      </w:r>
      <w:r w:rsidRPr="000A527A">
        <w:rPr>
          <w:b/>
          <w:bCs/>
        </w:rPr>
        <w:t xml:space="preserve"> configured in </w:t>
      </w:r>
      <w:r>
        <w:rPr>
          <w:b/>
          <w:bCs/>
        </w:rPr>
        <w:t>legacy initial BWP, if the RedCap-specific initial BWP contains Coreset0 and CD-SSB.</w:t>
      </w:r>
    </w:p>
    <w:sectPr w:rsidR="00965AD9" w:rsidRPr="00965A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91262"/>
    <w:multiLevelType w:val="hybridMultilevel"/>
    <w:tmpl w:val="ABF8B2D4"/>
    <w:lvl w:ilvl="0" w:tplc="C33A33D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301084388">
    <w:abstractNumId w:val="1"/>
  </w:num>
  <w:num w:numId="2" w16cid:durableId="899900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D8"/>
    <w:rsid w:val="000405CB"/>
    <w:rsid w:val="000718C3"/>
    <w:rsid w:val="00083FA3"/>
    <w:rsid w:val="00092394"/>
    <w:rsid w:val="000A527A"/>
    <w:rsid w:val="001064F6"/>
    <w:rsid w:val="00115E43"/>
    <w:rsid w:val="001A0DA7"/>
    <w:rsid w:val="001C1AD9"/>
    <w:rsid w:val="001F7DED"/>
    <w:rsid w:val="00206FF2"/>
    <w:rsid w:val="002203DA"/>
    <w:rsid w:val="002417A3"/>
    <w:rsid w:val="002524B2"/>
    <w:rsid w:val="002849CD"/>
    <w:rsid w:val="00287152"/>
    <w:rsid w:val="00293107"/>
    <w:rsid w:val="00301BB4"/>
    <w:rsid w:val="00326C2D"/>
    <w:rsid w:val="0036631B"/>
    <w:rsid w:val="0037430E"/>
    <w:rsid w:val="00375A27"/>
    <w:rsid w:val="00390593"/>
    <w:rsid w:val="003A3667"/>
    <w:rsid w:val="003E0694"/>
    <w:rsid w:val="00463140"/>
    <w:rsid w:val="00481D7E"/>
    <w:rsid w:val="004B7201"/>
    <w:rsid w:val="00587BB2"/>
    <w:rsid w:val="00606CB8"/>
    <w:rsid w:val="006665CE"/>
    <w:rsid w:val="006938D9"/>
    <w:rsid w:val="00696CFC"/>
    <w:rsid w:val="006E01A5"/>
    <w:rsid w:val="00745E47"/>
    <w:rsid w:val="00750D40"/>
    <w:rsid w:val="00774F2D"/>
    <w:rsid w:val="007A667F"/>
    <w:rsid w:val="00833166"/>
    <w:rsid w:val="00880677"/>
    <w:rsid w:val="008956CC"/>
    <w:rsid w:val="008C2E9F"/>
    <w:rsid w:val="00965AD9"/>
    <w:rsid w:val="009F1B75"/>
    <w:rsid w:val="009F3F84"/>
    <w:rsid w:val="00A11239"/>
    <w:rsid w:val="00A14334"/>
    <w:rsid w:val="00A5416B"/>
    <w:rsid w:val="00A57AA0"/>
    <w:rsid w:val="00AA711E"/>
    <w:rsid w:val="00AA7FD4"/>
    <w:rsid w:val="00AE5A68"/>
    <w:rsid w:val="00AF30CD"/>
    <w:rsid w:val="00B22091"/>
    <w:rsid w:val="00B54E58"/>
    <w:rsid w:val="00B65BD8"/>
    <w:rsid w:val="00B74870"/>
    <w:rsid w:val="00B84EDB"/>
    <w:rsid w:val="00B86E6E"/>
    <w:rsid w:val="00B87297"/>
    <w:rsid w:val="00B9288D"/>
    <w:rsid w:val="00BF0AFC"/>
    <w:rsid w:val="00C44143"/>
    <w:rsid w:val="00D740FA"/>
    <w:rsid w:val="00D812C8"/>
    <w:rsid w:val="00D82500"/>
    <w:rsid w:val="00DB25C5"/>
    <w:rsid w:val="00E11551"/>
    <w:rsid w:val="00E120B1"/>
    <w:rsid w:val="00E612EE"/>
    <w:rsid w:val="00E64B24"/>
    <w:rsid w:val="00EA5D0A"/>
    <w:rsid w:val="00F42D84"/>
    <w:rsid w:val="00F7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011DD"/>
  <w15:chartTrackingRefBased/>
  <w15:docId w15:val="{B9844C76-7208-405E-B6D8-69EA34695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kern w:val="2"/>
        <w:sz w:val="21"/>
        <w:szCs w:val="21"/>
        <w:lang w:val="en-US" w:eastAsia="zh-CN" w:bidi="ar-SA"/>
        <w14:ligatures w14:val="standardContextual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BD8"/>
    <w:rPr>
      <w:kern w:val="0"/>
      <w:szCs w:val="32"/>
      <w14:ligatures w14:val="none"/>
    </w:rPr>
  </w:style>
  <w:style w:type="paragraph" w:styleId="Heading1">
    <w:name w:val="heading 1"/>
    <w:next w:val="Normal"/>
    <w:link w:val="Heading1Char"/>
    <w:qFormat/>
    <w:rsid w:val="00B65B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kern w:val="0"/>
      <w:sz w:val="36"/>
      <w:szCs w:val="32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65BD8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65BD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65BD8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BD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65BD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after="180"/>
      <w:textAlignment w:val="baseline"/>
      <w:outlineLvl w:val="5"/>
    </w:pPr>
    <w:rPr>
      <w:sz w:val="20"/>
      <w:lang w:val="en-GB" w:eastAsia="ja-JP"/>
    </w:rPr>
  </w:style>
  <w:style w:type="paragraph" w:styleId="Heading7">
    <w:name w:val="heading 7"/>
    <w:basedOn w:val="Normal"/>
    <w:next w:val="Normal"/>
    <w:link w:val="Heading7Char"/>
    <w:qFormat/>
    <w:rsid w:val="00B65BD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after="180"/>
      <w:textAlignment w:val="baseline"/>
      <w:outlineLvl w:val="6"/>
    </w:pPr>
    <w:rPr>
      <w:sz w:val="20"/>
      <w:lang w:val="en-GB" w:eastAsia="ja-JP"/>
    </w:rPr>
  </w:style>
  <w:style w:type="paragraph" w:styleId="Heading8">
    <w:name w:val="heading 8"/>
    <w:basedOn w:val="Heading1"/>
    <w:next w:val="Normal"/>
    <w:link w:val="Heading8Char"/>
    <w:qFormat/>
    <w:rsid w:val="00B65B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B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5BD8"/>
    <w:rPr>
      <w:kern w:val="0"/>
      <w:sz w:val="36"/>
      <w:szCs w:val="32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65BD8"/>
    <w:rPr>
      <w:kern w:val="0"/>
      <w:sz w:val="32"/>
      <w:szCs w:val="32"/>
      <w:lang w:val="en-GB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rsid w:val="00B65BD8"/>
    <w:rPr>
      <w:kern w:val="0"/>
      <w:sz w:val="28"/>
      <w:szCs w:val="32"/>
      <w:lang w:val="en-GB" w:eastAsia="ja-JP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B65BD8"/>
    <w:rPr>
      <w:kern w:val="0"/>
      <w:sz w:val="24"/>
      <w:szCs w:val="32"/>
      <w:lang w:val="en-GB"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rsid w:val="00B65BD8"/>
    <w:rPr>
      <w:kern w:val="0"/>
      <w:sz w:val="22"/>
      <w:szCs w:val="32"/>
      <w:lang w:val="en-GB"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rsid w:val="00B65BD8"/>
    <w:rPr>
      <w:kern w:val="0"/>
      <w:sz w:val="20"/>
      <w:szCs w:val="32"/>
      <w:lang w:val="en-GB" w:eastAsia="ja-JP"/>
      <w14:ligatures w14:val="none"/>
    </w:rPr>
  </w:style>
  <w:style w:type="character" w:customStyle="1" w:styleId="Heading7Char">
    <w:name w:val="Heading 7 Char"/>
    <w:basedOn w:val="DefaultParagraphFont"/>
    <w:link w:val="Heading7"/>
    <w:rsid w:val="00B65BD8"/>
    <w:rPr>
      <w:kern w:val="0"/>
      <w:sz w:val="20"/>
      <w:szCs w:val="32"/>
      <w:lang w:val="en-GB" w:eastAsia="ja-JP"/>
      <w14:ligatures w14:val="none"/>
    </w:rPr>
  </w:style>
  <w:style w:type="character" w:customStyle="1" w:styleId="Heading8Char">
    <w:name w:val="Heading 8 Char"/>
    <w:basedOn w:val="DefaultParagraphFont"/>
    <w:link w:val="Heading8"/>
    <w:rsid w:val="00B65BD8"/>
    <w:rPr>
      <w:kern w:val="0"/>
      <w:sz w:val="36"/>
      <w:szCs w:val="32"/>
      <w:lang w:val="en-GB"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rsid w:val="00B65BD8"/>
    <w:rPr>
      <w:kern w:val="0"/>
      <w:sz w:val="36"/>
      <w:szCs w:val="32"/>
      <w:lang w:val="en-GB" w:eastAsia="ja-JP"/>
      <w14:ligatures w14:val="none"/>
    </w:rPr>
  </w:style>
  <w:style w:type="table" w:styleId="TableGrid">
    <w:name w:val="Table Grid"/>
    <w:basedOn w:val="TableNormal"/>
    <w:uiPriority w:val="39"/>
    <w:rsid w:val="00D740FA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4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V20</dc:creator>
  <cp:keywords/>
  <dc:description/>
  <cp:lastModifiedBy>QC-LH</cp:lastModifiedBy>
  <cp:revision>38</cp:revision>
  <dcterms:created xsi:type="dcterms:W3CDTF">2023-11-01T22:47:00Z</dcterms:created>
  <dcterms:modified xsi:type="dcterms:W3CDTF">2023-11-03T06:00:00Z</dcterms:modified>
</cp:coreProperties>
</file>